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-74"/>
        <w:tblW w:w="9751" w:type="dxa"/>
        <w:tblLook w:val="00A0"/>
      </w:tblPr>
      <w:tblGrid>
        <w:gridCol w:w="3250"/>
        <w:gridCol w:w="3250"/>
        <w:gridCol w:w="3251"/>
      </w:tblGrid>
      <w:tr w:rsidR="00C6604B" w:rsidRPr="00A74F20" w:rsidTr="001F3129">
        <w:trPr>
          <w:trHeight w:val="887"/>
        </w:trPr>
        <w:tc>
          <w:tcPr>
            <w:tcW w:w="3250" w:type="dxa"/>
          </w:tcPr>
          <w:p w:rsidR="00C6604B" w:rsidRPr="00A74F20" w:rsidRDefault="00C6604B" w:rsidP="00A74F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Ис</w:t>
            </w:r>
            <w:r w:rsidR="00881D9D">
              <w:rPr>
                <w:rFonts w:ascii="Times New Roman" w:hAnsi="Times New Roman"/>
              </w:rPr>
              <w:t>х</w:t>
            </w:r>
            <w:r>
              <w:rPr>
                <w:rFonts w:ascii="Times New Roman" w:hAnsi="Times New Roman"/>
              </w:rPr>
              <w:t>. № __  от ________</w:t>
            </w:r>
            <w:r w:rsidRPr="00A74F20">
              <w:rPr>
                <w:rFonts w:ascii="Times New Roman" w:hAnsi="Times New Roman"/>
              </w:rPr>
              <w:t xml:space="preserve">                                                                        </w:t>
            </w:r>
          </w:p>
        </w:tc>
        <w:tc>
          <w:tcPr>
            <w:tcW w:w="3250" w:type="dxa"/>
          </w:tcPr>
          <w:p w:rsidR="00C6604B" w:rsidRPr="00A74F20" w:rsidRDefault="00C6604B" w:rsidP="00A74F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51" w:type="dxa"/>
          </w:tcPr>
          <w:p w:rsidR="00C6604B" w:rsidRPr="00A74F20" w:rsidRDefault="00C6604B" w:rsidP="00A74F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4F20">
              <w:rPr>
                <w:rFonts w:ascii="Times New Roman" w:hAnsi="Times New Roman"/>
              </w:rPr>
              <w:t>Генеральному директору Главному инженеру Начальнику ОМТО</w:t>
            </w:r>
          </w:p>
        </w:tc>
      </w:tr>
    </w:tbl>
    <w:p w:rsidR="00C6604B" w:rsidRPr="001F3129" w:rsidRDefault="00C6604B" w:rsidP="00855CAE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</w:t>
      </w:r>
      <w:r w:rsidR="00855CAE">
        <w:rPr>
          <w:rFonts w:ascii="Times New Roman" w:hAnsi="Times New Roman"/>
        </w:rPr>
        <w:t xml:space="preserve">                            </w:t>
      </w:r>
    </w:p>
    <w:p w:rsidR="00C6604B" w:rsidRPr="001F3129" w:rsidRDefault="001F3129" w:rsidP="001F312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 xml:space="preserve">                                                    </w:t>
      </w:r>
      <w:r w:rsidR="000E0163">
        <w:rPr>
          <w:rFonts w:ascii="Times New Roman" w:hAnsi="Times New Roman"/>
          <w:sz w:val="28"/>
          <w:szCs w:val="28"/>
        </w:rPr>
        <w:t>Комм</w:t>
      </w:r>
      <w:r w:rsidRPr="001F3129">
        <w:rPr>
          <w:rFonts w:ascii="Times New Roman" w:hAnsi="Times New Roman"/>
          <w:sz w:val="28"/>
          <w:szCs w:val="28"/>
        </w:rPr>
        <w:t>ерческое предложение</w:t>
      </w:r>
    </w:p>
    <w:p w:rsidR="001F3129" w:rsidRPr="001F3129" w:rsidRDefault="00855CAE" w:rsidP="001F3129">
      <w:pPr>
        <w:jc w:val="center"/>
        <w:rPr>
          <w:b/>
          <w:sz w:val="28"/>
          <w:szCs w:val="28"/>
        </w:rPr>
      </w:pPr>
      <w:r w:rsidRPr="00855CAE">
        <w:rPr>
          <w:rFonts w:asciiTheme="minorHAnsi" w:hAnsiTheme="minorHAnsi" w:cstheme="minorHAnsi"/>
          <w:sz w:val="24"/>
          <w:szCs w:val="24"/>
        </w:rPr>
        <w:br/>
      </w:r>
      <w:r w:rsidR="001F3129" w:rsidRPr="001F3129">
        <w:rPr>
          <w:b/>
          <w:sz w:val="28"/>
          <w:szCs w:val="28"/>
        </w:rPr>
        <w:t>НЕФТЕПРОМЫСЛОВОЕ ОБОРУДОВАНИЕ</w:t>
      </w:r>
    </w:p>
    <w:p w:rsidR="001F3129" w:rsidRPr="001F3129" w:rsidRDefault="001F3129" w:rsidP="001F3129">
      <w:pPr>
        <w:pStyle w:val="af"/>
        <w:rPr>
          <w:sz w:val="28"/>
          <w:szCs w:val="28"/>
        </w:rPr>
      </w:pPr>
    </w:p>
    <w:tbl>
      <w:tblPr>
        <w:tblW w:w="10774" w:type="dxa"/>
        <w:tblInd w:w="-1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774"/>
      </w:tblGrid>
      <w:tr w:rsidR="001F3129" w:rsidTr="001F3129">
        <w:trPr>
          <w:trHeight w:val="3177"/>
        </w:trPr>
        <w:tc>
          <w:tcPr>
            <w:tcW w:w="10774" w:type="dxa"/>
            <w:shd w:val="clear" w:color="auto" w:fill="auto"/>
          </w:tcPr>
          <w:p w:rsidR="001F3129" w:rsidRPr="00B57690" w:rsidRDefault="001F3129" w:rsidP="00697ED8">
            <w:pPr>
              <w:pStyle w:val="af"/>
              <w:rPr>
                <w:sz w:val="16"/>
                <w:szCs w:val="16"/>
              </w:rPr>
            </w:pPr>
          </w:p>
          <w:p w:rsidR="001F3129" w:rsidRPr="00B57690" w:rsidRDefault="001F3129" w:rsidP="00697ED8">
            <w:pPr>
              <w:pStyle w:val="af"/>
              <w:rPr>
                <w:sz w:val="22"/>
                <w:szCs w:val="22"/>
              </w:rPr>
            </w:pPr>
            <w:r w:rsidRPr="00B57690">
              <w:rPr>
                <w:sz w:val="22"/>
                <w:szCs w:val="22"/>
              </w:rPr>
              <w:t>Агрегат для депарафинизации скважин АДПМ -12/150 с насосом 1,3ПТ-50Д2</w:t>
            </w:r>
          </w:p>
          <w:p w:rsidR="001F3129" w:rsidRPr="00B57690" w:rsidRDefault="001F3129" w:rsidP="00697ED8">
            <w:pPr>
              <w:pStyle w:val="ad"/>
              <w:ind w:right="175"/>
              <w:jc w:val="both"/>
              <w:rPr>
                <w:rFonts w:ascii="Arial" w:hAnsi="Arial" w:cs="Arial"/>
                <w:sz w:val="20"/>
              </w:rPr>
            </w:pPr>
            <w:r w:rsidRPr="00B57690">
              <w:rPr>
                <w:rFonts w:ascii="Arial" w:hAnsi="Arial" w:cs="Arial"/>
                <w:sz w:val="20"/>
              </w:rPr>
              <w:t>Агрегат АДПМ-12/150 предназначен для депарафинизации призабойной зоны скважин горячей нефтью                  при температуре воздуха от –45 до +40</w:t>
            </w:r>
            <w:r w:rsidRPr="00B57690">
              <w:rPr>
                <w:rFonts w:ascii="Arial" w:hAnsi="Arial" w:cs="Arial"/>
                <w:sz w:val="20"/>
                <w:vertAlign w:val="superscript"/>
              </w:rPr>
              <w:t>О</w:t>
            </w:r>
            <w:r w:rsidRPr="00B57690">
              <w:rPr>
                <w:rFonts w:ascii="Arial" w:hAnsi="Arial" w:cs="Arial"/>
                <w:sz w:val="20"/>
              </w:rPr>
              <w:t xml:space="preserve">С. Наличие технологических и вспомогательных трубопроводов дает возможность быстро подключать агрегат к скважине и емкости с нефтью. </w:t>
            </w:r>
          </w:p>
          <w:p w:rsidR="001F3129" w:rsidRPr="00B57690" w:rsidRDefault="001F3129" w:rsidP="00697ED8">
            <w:pPr>
              <w:pStyle w:val="af"/>
              <w:jc w:val="left"/>
              <w:rPr>
                <w:sz w:val="16"/>
                <w:szCs w:val="16"/>
              </w:rPr>
            </w:pPr>
          </w:p>
          <w:p w:rsidR="001F3129" w:rsidRPr="00B57690" w:rsidRDefault="001F3129" w:rsidP="00697ED8">
            <w:pPr>
              <w:pStyle w:val="af"/>
              <w:jc w:val="left"/>
              <w:rPr>
                <w:sz w:val="20"/>
                <w:szCs w:val="20"/>
              </w:rPr>
            </w:pPr>
            <w:r w:rsidRPr="00B57690">
              <w:rPr>
                <w:sz w:val="22"/>
                <w:szCs w:val="22"/>
              </w:rPr>
              <w:t xml:space="preserve">    </w:t>
            </w:r>
            <w:r w:rsidRPr="00B57690">
              <w:rPr>
                <w:sz w:val="20"/>
                <w:szCs w:val="20"/>
              </w:rPr>
              <w:t>АДПМ на ш. Камаз-5350-3029-42                                                          АДПМ на ш. Урал-43203-1151-71</w:t>
            </w:r>
          </w:p>
          <w:p w:rsidR="001F3129" w:rsidRPr="00B57690" w:rsidRDefault="001F3129" w:rsidP="00697ED8">
            <w:pPr>
              <w:pStyle w:val="af"/>
              <w:jc w:val="left"/>
              <w:rPr>
                <w:sz w:val="24"/>
              </w:rPr>
            </w:pPr>
            <w:r w:rsidRPr="00B57690">
              <w:rPr>
                <w:b w:val="0"/>
                <w:bCs w:val="0"/>
                <w:sz w:val="20"/>
              </w:rPr>
              <w:t xml:space="preserve">     </w:t>
            </w:r>
            <w:r w:rsidR="0050034A" w:rsidRPr="0050034A">
              <w:rPr>
                <w:b w:val="0"/>
                <w:bCs w:val="0"/>
                <w:sz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3.25pt;height:66.75pt">
                  <v:imagedata r:id="rId7" o:title="АДПМ на ш"/>
                </v:shape>
              </w:pict>
            </w:r>
            <w:r w:rsidRPr="00B57690">
              <w:rPr>
                <w:b w:val="0"/>
                <w:bCs w:val="0"/>
                <w:sz w:val="20"/>
              </w:rPr>
              <w:t xml:space="preserve">                                                                </w:t>
            </w:r>
            <w:r>
              <w:rPr>
                <w:b w:val="0"/>
                <w:bCs w:val="0"/>
                <w:sz w:val="20"/>
              </w:rPr>
              <w:t xml:space="preserve">              </w:t>
            </w:r>
            <w:r w:rsidRPr="00B57690">
              <w:rPr>
                <w:b w:val="0"/>
                <w:bCs w:val="0"/>
                <w:sz w:val="20"/>
              </w:rPr>
              <w:t xml:space="preserve"> </w:t>
            </w:r>
            <w:r w:rsidR="0050034A" w:rsidRPr="0050034A">
              <w:rPr>
                <w:sz w:val="16"/>
              </w:rPr>
              <w:pict>
                <v:shape id="_x0000_i1026" type="#_x0000_t75" style="width:132.75pt;height:70.5pt">
                  <v:imagedata r:id="rId8" o:title="АДПМ на ш"/>
                </v:shape>
              </w:pict>
            </w:r>
          </w:p>
        </w:tc>
      </w:tr>
      <w:tr w:rsidR="001F3129" w:rsidTr="001F3129">
        <w:trPr>
          <w:trHeight w:val="3171"/>
        </w:trPr>
        <w:tc>
          <w:tcPr>
            <w:tcW w:w="10774" w:type="dxa"/>
            <w:shd w:val="clear" w:color="auto" w:fill="auto"/>
          </w:tcPr>
          <w:p w:rsidR="001F3129" w:rsidRPr="00FC4097" w:rsidRDefault="001F3129" w:rsidP="00FC4097">
            <w:pPr>
              <w:jc w:val="center"/>
              <w:rPr>
                <w:rFonts w:ascii="Arial" w:hAnsi="Arial" w:cs="Arial"/>
                <w:b/>
              </w:rPr>
            </w:pPr>
            <w:r w:rsidRPr="00B57690">
              <w:rPr>
                <w:rFonts w:ascii="Arial" w:hAnsi="Arial" w:cs="Arial"/>
                <w:b/>
              </w:rPr>
              <w:t xml:space="preserve">Агрегат смесительный АС-6/30 </w:t>
            </w:r>
          </w:p>
          <w:p w:rsidR="001F3129" w:rsidRPr="00B57690" w:rsidRDefault="001F3129" w:rsidP="00697ED8">
            <w:pPr>
              <w:ind w:left="142" w:right="31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57690">
              <w:rPr>
                <w:rFonts w:ascii="Arial" w:hAnsi="Arial" w:cs="Arial"/>
                <w:sz w:val="20"/>
                <w:szCs w:val="20"/>
              </w:rPr>
              <w:t>Агрегат смесительный АС-6/30 предназначен для транспортирования сухих порошкообразных материалов (цемента, тампонажных смесей и др.), механически регулир</w:t>
            </w:r>
            <w:r>
              <w:rPr>
                <w:rFonts w:ascii="Arial" w:hAnsi="Arial" w:cs="Arial"/>
                <w:sz w:val="20"/>
                <w:szCs w:val="20"/>
              </w:rPr>
              <w:t>у</w:t>
            </w:r>
            <w:r w:rsidRPr="00B57690">
              <w:rPr>
                <w:rFonts w:ascii="Arial" w:hAnsi="Arial" w:cs="Arial"/>
                <w:sz w:val="20"/>
                <w:szCs w:val="20"/>
              </w:rPr>
              <w:t>емой подачи этих материалов винтовыми конвейерами и приготовления тампонажных растворов при цементировании нефтяных и газовых скважин.</w:t>
            </w:r>
          </w:p>
          <w:p w:rsidR="001F3129" w:rsidRPr="00B57690" w:rsidRDefault="001F3129" w:rsidP="00697ED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1F3129" w:rsidRPr="00B57690" w:rsidRDefault="001F3129" w:rsidP="00697E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57690">
              <w:rPr>
                <w:rFonts w:ascii="Arial" w:hAnsi="Arial" w:cs="Arial"/>
                <w:b/>
                <w:sz w:val="20"/>
                <w:szCs w:val="20"/>
              </w:rPr>
              <w:t xml:space="preserve">   АС-6/30</w:t>
            </w:r>
            <w:r>
              <w:rPr>
                <w:rFonts w:ascii="Arial" w:hAnsi="Arial" w:cs="Arial"/>
                <w:b/>
                <w:sz w:val="20"/>
                <w:szCs w:val="20"/>
              </w:rPr>
              <w:t>К</w:t>
            </w:r>
            <w:r w:rsidRPr="00B57690">
              <w:rPr>
                <w:rFonts w:ascii="Arial" w:hAnsi="Arial" w:cs="Arial"/>
                <w:b/>
                <w:sz w:val="20"/>
                <w:szCs w:val="20"/>
              </w:rPr>
              <w:t xml:space="preserve"> на ш. Камаз-43118-3067-42                                                        АС-6/30</w:t>
            </w:r>
            <w:r>
              <w:rPr>
                <w:rFonts w:ascii="Arial" w:hAnsi="Arial" w:cs="Arial"/>
                <w:b/>
                <w:sz w:val="20"/>
                <w:szCs w:val="20"/>
              </w:rPr>
              <w:t>У</w:t>
            </w:r>
            <w:r w:rsidRPr="00B57690">
              <w:rPr>
                <w:rFonts w:ascii="Arial" w:hAnsi="Arial" w:cs="Arial"/>
                <w:b/>
                <w:sz w:val="20"/>
                <w:szCs w:val="20"/>
              </w:rPr>
              <w:t xml:space="preserve"> на ш. Урал-4320-1951-60</w:t>
            </w:r>
          </w:p>
          <w:p w:rsidR="001F3129" w:rsidRPr="00B57690" w:rsidRDefault="001F3129" w:rsidP="00697ED8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  <w:p w:rsidR="001F3129" w:rsidRDefault="001F3129" w:rsidP="00697ED8">
            <w:r>
              <w:t xml:space="preserve">       </w:t>
            </w:r>
            <w:r w:rsidR="000E0163">
              <w:pict>
                <v:shape id="_x0000_i1027" type="#_x0000_t75" style="width:143.25pt;height:64.5pt">
                  <v:imagedata r:id="rId9" o:title="АС6-30 на ш"/>
                </v:shape>
              </w:pict>
            </w:r>
            <w:r>
              <w:t xml:space="preserve">                                                  </w:t>
            </w:r>
            <w:r w:rsidR="000E0163">
              <w:pict>
                <v:shape id="_x0000_i1028" type="#_x0000_t75" style="width:145.5pt;height:60pt">
                  <v:imagedata r:id="rId10" o:title="АС6-30У на ш"/>
                </v:shape>
              </w:pict>
            </w:r>
          </w:p>
        </w:tc>
      </w:tr>
      <w:tr w:rsidR="001F3129" w:rsidTr="001F3129">
        <w:trPr>
          <w:trHeight w:val="3515"/>
        </w:trPr>
        <w:tc>
          <w:tcPr>
            <w:tcW w:w="10774" w:type="dxa"/>
            <w:shd w:val="clear" w:color="auto" w:fill="auto"/>
          </w:tcPr>
          <w:p w:rsidR="001F3129" w:rsidRPr="00B57690" w:rsidRDefault="001F3129" w:rsidP="00697ED8">
            <w:pPr>
              <w:pStyle w:val="af"/>
              <w:rPr>
                <w:sz w:val="22"/>
                <w:szCs w:val="22"/>
              </w:rPr>
            </w:pPr>
            <w:r w:rsidRPr="00B57690">
              <w:rPr>
                <w:sz w:val="22"/>
                <w:szCs w:val="22"/>
              </w:rPr>
              <w:lastRenderedPageBreak/>
              <w:t>Агрегат цементировочный АЦ-32 с поршневым насосом НПЦ-32</w:t>
            </w:r>
          </w:p>
          <w:p w:rsidR="001F3129" w:rsidRPr="00B57690" w:rsidRDefault="001F3129" w:rsidP="00697ED8">
            <w:pPr>
              <w:pStyle w:val="af"/>
              <w:rPr>
                <w:sz w:val="16"/>
                <w:szCs w:val="16"/>
              </w:rPr>
            </w:pPr>
          </w:p>
          <w:p w:rsidR="001F3129" w:rsidRPr="00B57690" w:rsidRDefault="001F3129" w:rsidP="00697ED8">
            <w:pPr>
              <w:pStyle w:val="ad"/>
              <w:spacing w:line="200" w:lineRule="atLeast"/>
              <w:ind w:left="142" w:right="175"/>
              <w:jc w:val="both"/>
              <w:rPr>
                <w:rFonts w:ascii="Arial" w:hAnsi="Arial" w:cs="Arial"/>
                <w:sz w:val="20"/>
              </w:rPr>
            </w:pPr>
            <w:r w:rsidRPr="00B57690">
              <w:rPr>
                <w:rFonts w:ascii="Arial" w:hAnsi="Arial" w:cs="Arial"/>
                <w:sz w:val="20"/>
              </w:rPr>
              <w:t xml:space="preserve">Агрегат цементировочный АЦ-32 предназначен для нагнетания различных жидких сред при цементировании скважин в процессе бурения и капитального ремонта, а также при проведении других промывочно-продавочных работ в нефтяных и газовых скважинах. В состав агрегата входят: поршневой насос высокого давления, трансмиссия,  мерный бак, манифольд для обвязки агрегата с устьем скважины </w:t>
            </w:r>
          </w:p>
          <w:p w:rsidR="001F3129" w:rsidRPr="00B57690" w:rsidRDefault="001F3129" w:rsidP="00697ED8">
            <w:pPr>
              <w:pStyle w:val="af"/>
              <w:jc w:val="left"/>
              <w:rPr>
                <w:sz w:val="16"/>
                <w:szCs w:val="16"/>
              </w:rPr>
            </w:pPr>
          </w:p>
          <w:p w:rsidR="001F3129" w:rsidRPr="00B57690" w:rsidRDefault="001F3129" w:rsidP="00697ED8">
            <w:pPr>
              <w:pStyle w:val="af"/>
              <w:jc w:val="left"/>
              <w:rPr>
                <w:sz w:val="20"/>
                <w:szCs w:val="20"/>
              </w:rPr>
            </w:pPr>
            <w:r w:rsidRPr="00B57690">
              <w:rPr>
                <w:sz w:val="20"/>
                <w:szCs w:val="20"/>
              </w:rPr>
              <w:t xml:space="preserve">   АЦ-32</w:t>
            </w:r>
            <w:r>
              <w:rPr>
                <w:sz w:val="20"/>
                <w:szCs w:val="20"/>
              </w:rPr>
              <w:t>К</w:t>
            </w:r>
            <w:r w:rsidRPr="00B57690">
              <w:rPr>
                <w:sz w:val="20"/>
                <w:szCs w:val="20"/>
              </w:rPr>
              <w:t xml:space="preserve"> на ш. Камаз-43118-42                                                                 АЦ-32</w:t>
            </w:r>
            <w:r>
              <w:rPr>
                <w:sz w:val="20"/>
                <w:szCs w:val="20"/>
              </w:rPr>
              <w:t>У</w:t>
            </w:r>
            <w:r w:rsidRPr="00B57690">
              <w:rPr>
                <w:sz w:val="20"/>
                <w:szCs w:val="20"/>
              </w:rPr>
              <w:t xml:space="preserve"> на ш. Урал-4320-1951-60                      </w:t>
            </w:r>
          </w:p>
          <w:p w:rsidR="001F3129" w:rsidRPr="00B57690" w:rsidRDefault="001F3129" w:rsidP="00697ED8">
            <w:pPr>
              <w:pStyle w:val="af"/>
              <w:rPr>
                <w:sz w:val="16"/>
                <w:szCs w:val="16"/>
              </w:rPr>
            </w:pPr>
          </w:p>
          <w:p w:rsidR="001F3129" w:rsidRPr="00B57690" w:rsidRDefault="001F3129" w:rsidP="00697ED8">
            <w:pPr>
              <w:pStyle w:val="af"/>
              <w:jc w:val="left"/>
              <w:rPr>
                <w:sz w:val="24"/>
              </w:rPr>
            </w:pPr>
            <w:r>
              <w:t xml:space="preserve">    </w:t>
            </w:r>
            <w:r w:rsidR="000E0163">
              <w:pict>
                <v:shape id="_x0000_i1029" type="#_x0000_t75" style="width:139.5pt;height:63pt">
                  <v:imagedata r:id="rId11" o:title="АЦ-32К с НПЦ на ш"/>
                </v:shape>
              </w:pict>
            </w:r>
            <w:r>
              <w:t xml:space="preserve">                                   </w:t>
            </w:r>
            <w:r w:rsidR="000E0163">
              <w:pict>
                <v:shape id="_x0000_i1030" type="#_x0000_t75" style="width:158.25pt;height:63pt">
                  <v:imagedata r:id="rId12" o:title="Безымянный"/>
                </v:shape>
              </w:pict>
            </w:r>
          </w:p>
        </w:tc>
      </w:tr>
      <w:tr w:rsidR="001F3129" w:rsidTr="001F3129">
        <w:trPr>
          <w:trHeight w:val="3403"/>
        </w:trPr>
        <w:tc>
          <w:tcPr>
            <w:tcW w:w="10774" w:type="dxa"/>
            <w:shd w:val="clear" w:color="auto" w:fill="auto"/>
          </w:tcPr>
          <w:p w:rsidR="001F3129" w:rsidRPr="00B57690" w:rsidRDefault="001F3129" w:rsidP="00697ED8">
            <w:pPr>
              <w:pStyle w:val="a3"/>
              <w:tabs>
                <w:tab w:val="clear" w:pos="4677"/>
                <w:tab w:val="clear" w:pos="9355"/>
              </w:tabs>
              <w:jc w:val="center"/>
              <w:rPr>
                <w:rFonts w:ascii="Arial" w:hAnsi="Arial" w:cs="Arial"/>
                <w:b/>
              </w:rPr>
            </w:pPr>
            <w:r w:rsidRPr="00B57690">
              <w:rPr>
                <w:rFonts w:ascii="Arial" w:hAnsi="Arial" w:cs="Arial"/>
                <w:b/>
              </w:rPr>
              <w:t>Установка промысловая паровая передвижная ППУА 1600/100М</w:t>
            </w:r>
          </w:p>
          <w:p w:rsidR="001F3129" w:rsidRPr="00B57690" w:rsidRDefault="001F3129" w:rsidP="00697ED8">
            <w:pPr>
              <w:pStyle w:val="a3"/>
              <w:tabs>
                <w:tab w:val="clear" w:pos="4677"/>
                <w:tab w:val="clear" w:pos="9355"/>
              </w:tabs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1F3129" w:rsidRPr="00B57690" w:rsidRDefault="001F3129" w:rsidP="00697ED8">
            <w:pPr>
              <w:pStyle w:val="af"/>
              <w:ind w:left="142" w:right="316"/>
              <w:jc w:val="both"/>
              <w:rPr>
                <w:b w:val="0"/>
                <w:sz w:val="20"/>
                <w:szCs w:val="20"/>
              </w:rPr>
            </w:pPr>
            <w:r w:rsidRPr="00B57690">
              <w:rPr>
                <w:b w:val="0"/>
                <w:sz w:val="20"/>
                <w:szCs w:val="20"/>
              </w:rPr>
              <w:t>Установка ППУА 1600/100М предназначена для депарафинизации нефтяных скважин, подземного и надземного оборудования насыщенным паром высокого давления до 100 кг/см</w:t>
            </w:r>
            <w:r w:rsidRPr="00B57690">
              <w:rPr>
                <w:rFonts w:ascii="Microsoft Sans Serif" w:hAnsi="Microsoft Sans Serif" w:cs="Microsoft Sans Serif"/>
                <w:b w:val="0"/>
                <w:sz w:val="20"/>
                <w:szCs w:val="20"/>
              </w:rPr>
              <w:t>²</w:t>
            </w:r>
            <w:r w:rsidRPr="00B57690">
              <w:rPr>
                <w:b w:val="0"/>
                <w:sz w:val="20"/>
                <w:szCs w:val="20"/>
              </w:rPr>
              <w:t xml:space="preserve"> (режим </w:t>
            </w:r>
            <w:r w:rsidRPr="00B57690">
              <w:rPr>
                <w:b w:val="0"/>
                <w:sz w:val="20"/>
                <w:szCs w:val="20"/>
                <w:lang w:val="en-US"/>
              </w:rPr>
              <w:t>II</w:t>
            </w:r>
            <w:r w:rsidRPr="00B57690">
              <w:rPr>
                <w:b w:val="0"/>
                <w:sz w:val="20"/>
                <w:szCs w:val="20"/>
              </w:rPr>
              <w:t>), а также для проведения операций по обогреву, мойке и других работ паром низкого давления до 6 кг/см</w:t>
            </w:r>
            <w:r w:rsidRPr="00B57690">
              <w:rPr>
                <w:rFonts w:ascii="Microsoft Sans Serif" w:hAnsi="Microsoft Sans Serif" w:cs="Microsoft Sans Serif"/>
                <w:b w:val="0"/>
                <w:sz w:val="20"/>
                <w:szCs w:val="20"/>
              </w:rPr>
              <w:t>²</w:t>
            </w:r>
            <w:r w:rsidRPr="00B57690">
              <w:rPr>
                <w:b w:val="0"/>
                <w:sz w:val="20"/>
                <w:szCs w:val="20"/>
              </w:rPr>
              <w:t xml:space="preserve"> (режим </w:t>
            </w:r>
            <w:r w:rsidRPr="00B57690">
              <w:rPr>
                <w:b w:val="0"/>
                <w:sz w:val="20"/>
                <w:szCs w:val="20"/>
                <w:lang w:val="en-US"/>
              </w:rPr>
              <w:t>I</w:t>
            </w:r>
            <w:r w:rsidRPr="00B57690">
              <w:rPr>
                <w:b w:val="0"/>
                <w:sz w:val="20"/>
                <w:szCs w:val="20"/>
              </w:rPr>
              <w:t>), в условиях холодного и умеренного макроклиматических районов. Представляет собой автономную котельную для выработки пара в полевых условиях.</w:t>
            </w:r>
          </w:p>
          <w:p w:rsidR="001F3129" w:rsidRPr="00B57690" w:rsidRDefault="001F3129" w:rsidP="00697ED8">
            <w:pPr>
              <w:pStyle w:val="af"/>
              <w:jc w:val="left"/>
              <w:rPr>
                <w:b w:val="0"/>
                <w:sz w:val="16"/>
                <w:szCs w:val="16"/>
              </w:rPr>
            </w:pPr>
          </w:p>
          <w:p w:rsidR="001F3129" w:rsidRPr="00B57690" w:rsidRDefault="001F3129" w:rsidP="00697ED8">
            <w:pPr>
              <w:pStyle w:val="af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</w:t>
            </w:r>
            <w:r w:rsidRPr="00B57690">
              <w:rPr>
                <w:sz w:val="20"/>
                <w:szCs w:val="20"/>
              </w:rPr>
              <w:t>ППУА-1600/100М на ш. Камаз-43118-3049-46                              ППУА-1600/100М на ш. Урал-4320-1951-60</w:t>
            </w:r>
          </w:p>
          <w:p w:rsidR="001F3129" w:rsidRDefault="001F3129" w:rsidP="00697ED8">
            <w:pPr>
              <w:pStyle w:val="af"/>
              <w:jc w:val="left"/>
            </w:pPr>
            <w:r>
              <w:t xml:space="preserve">      </w:t>
            </w:r>
            <w:r w:rsidR="000E0163">
              <w:pict>
                <v:shape id="_x0000_i1031" type="#_x0000_t75" style="width:132.75pt;height:64.5pt">
                  <v:imagedata r:id="rId13" o:title="АЦ-32У Евро-4 для сайта"/>
                </v:shape>
              </w:pict>
            </w:r>
            <w:r>
              <w:t xml:space="preserve">                                      </w:t>
            </w:r>
            <w:r w:rsidR="000E0163">
              <w:pict>
                <v:shape id="_x0000_i1032" type="#_x0000_t75" style="width:141.75pt;height:69.75pt">
                  <v:imagedata r:id="rId14" o:title="ППУА на шасси Урал-4320-1951-60 Евро-4 для сайта"/>
                </v:shape>
              </w:pict>
            </w:r>
            <w:r>
              <w:t xml:space="preserve">   </w:t>
            </w:r>
          </w:p>
          <w:p w:rsidR="001F3129" w:rsidRPr="00B57690" w:rsidRDefault="001F3129" w:rsidP="00697ED8">
            <w:pPr>
              <w:pStyle w:val="af"/>
              <w:jc w:val="left"/>
              <w:rPr>
                <w:b w:val="0"/>
                <w:sz w:val="24"/>
              </w:rPr>
            </w:pPr>
          </w:p>
        </w:tc>
      </w:tr>
    </w:tbl>
    <w:p w:rsidR="00855CAE" w:rsidRPr="001F3129" w:rsidRDefault="00855CAE" w:rsidP="00D85B78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C6604B" w:rsidRPr="00855CAE" w:rsidRDefault="00C6604B" w:rsidP="00D85B78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855CAE">
        <w:rPr>
          <w:rFonts w:asciiTheme="minorHAnsi" w:hAnsiTheme="minorHAnsi" w:cstheme="minorHAnsi"/>
          <w:sz w:val="24"/>
          <w:szCs w:val="24"/>
        </w:rPr>
        <w:t>ПРОМЫШЛЕННАЯ ГРУППА «ПЕТАЛ» предлагает Вам взаимовыгодное сотрудничество в области поставок нефтегазового оборудования и дальнейшее сервисное обслуживание.</w:t>
      </w:r>
    </w:p>
    <w:p w:rsidR="00C6604B" w:rsidRPr="00855CAE" w:rsidRDefault="00C6604B" w:rsidP="00D85B78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855CAE">
        <w:rPr>
          <w:rFonts w:asciiTheme="minorHAnsi" w:hAnsiTheme="minorHAnsi" w:cstheme="minorHAnsi"/>
          <w:sz w:val="24"/>
          <w:szCs w:val="24"/>
        </w:rPr>
        <w:t xml:space="preserve">    Цель нашего партнерства это  гарантия и качество.</w:t>
      </w:r>
    </w:p>
    <w:p w:rsidR="00C6604B" w:rsidRDefault="00C6604B" w:rsidP="00D85B78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FC4097" w:rsidRPr="00855CAE" w:rsidRDefault="00FC4097" w:rsidP="00D85B78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C6604B" w:rsidRPr="00855CAE" w:rsidRDefault="00C6604B" w:rsidP="00F67E4E">
      <w:pPr>
        <w:spacing w:after="0" w:line="240" w:lineRule="auto"/>
        <w:ind w:firstLine="709"/>
        <w:jc w:val="both"/>
        <w:rPr>
          <w:rFonts w:asciiTheme="minorHAnsi" w:hAnsiTheme="minorHAnsi" w:cstheme="minorHAnsi"/>
          <w:sz w:val="24"/>
          <w:szCs w:val="24"/>
        </w:rPr>
      </w:pPr>
      <w:r w:rsidRPr="00855CAE">
        <w:rPr>
          <w:rFonts w:asciiTheme="minorHAnsi" w:hAnsiTheme="minorHAnsi" w:cstheme="minorHAnsi"/>
          <w:sz w:val="24"/>
          <w:szCs w:val="24"/>
        </w:rPr>
        <w:t>С уважением,</w:t>
      </w:r>
    </w:p>
    <w:p w:rsidR="00C6604B" w:rsidRPr="00855CAE" w:rsidRDefault="00C6604B" w:rsidP="00D85B78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C6604B" w:rsidRPr="00080881" w:rsidRDefault="00C6604B" w:rsidP="00F67E4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0881">
        <w:rPr>
          <w:rFonts w:ascii="Times New Roman" w:hAnsi="Times New Roman"/>
          <w:sz w:val="24"/>
          <w:szCs w:val="24"/>
        </w:rPr>
        <w:t>Генеральный директор</w:t>
      </w:r>
    </w:p>
    <w:p w:rsidR="00C6604B" w:rsidRPr="00080881" w:rsidRDefault="00C6604B" w:rsidP="00F67E4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0881">
        <w:rPr>
          <w:rFonts w:ascii="Times New Roman" w:hAnsi="Times New Roman"/>
          <w:sz w:val="24"/>
          <w:szCs w:val="24"/>
        </w:rPr>
        <w:t>ООО «ПГ ПЕТАЛ</w:t>
      </w:r>
      <w:bookmarkStart w:id="0" w:name="_GoBack"/>
      <w:bookmarkEnd w:id="0"/>
      <w:r w:rsidRPr="00080881">
        <w:rPr>
          <w:rFonts w:ascii="Times New Roman" w:hAnsi="Times New Roman"/>
          <w:sz w:val="24"/>
          <w:szCs w:val="24"/>
        </w:rPr>
        <w:t xml:space="preserve">»   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     Ш.Ф. </w:t>
      </w:r>
      <w:r w:rsidRPr="00080881">
        <w:rPr>
          <w:rFonts w:ascii="Times New Roman" w:hAnsi="Times New Roman"/>
          <w:sz w:val="24"/>
          <w:szCs w:val="24"/>
        </w:rPr>
        <w:t>Якубов</w:t>
      </w:r>
    </w:p>
    <w:p w:rsidR="00C6604B" w:rsidRPr="00080881" w:rsidRDefault="00C6604B" w:rsidP="00D85B7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80881">
        <w:rPr>
          <w:rFonts w:ascii="Times New Roman" w:hAnsi="Times New Roman"/>
          <w:sz w:val="24"/>
          <w:szCs w:val="24"/>
        </w:rPr>
        <w:t xml:space="preserve">                                                    </w:t>
      </w:r>
    </w:p>
    <w:sectPr w:rsidR="00C6604B" w:rsidRPr="00080881" w:rsidSect="00DD40EE">
      <w:headerReference w:type="default" r:id="rId15"/>
      <w:footerReference w:type="default" r:id="rId16"/>
      <w:pgSz w:w="11906" w:h="16838"/>
      <w:pgMar w:top="1134" w:right="850" w:bottom="1134" w:left="1701" w:header="54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0CC8" w:rsidRDefault="003F0CC8" w:rsidP="005C3DA0">
      <w:pPr>
        <w:spacing w:after="0" w:line="240" w:lineRule="auto"/>
      </w:pPr>
      <w:r>
        <w:separator/>
      </w:r>
    </w:p>
  </w:endnote>
  <w:endnote w:type="continuationSeparator" w:id="1">
    <w:p w:rsidR="003F0CC8" w:rsidRDefault="003F0CC8" w:rsidP="005C3D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04B" w:rsidRDefault="00C6604B" w:rsidP="00EF2A97">
    <w:pPr>
      <w:pStyle w:val="a5"/>
      <w:pBdr>
        <w:top w:val="single" w:sz="4" w:space="1" w:color="auto"/>
      </w:pBdr>
      <w:jc w:val="both"/>
      <w:rPr>
        <w:rFonts w:ascii="Times New Roman" w:hAnsi="Times New Roman"/>
        <w:b/>
        <w:sz w:val="18"/>
        <w:szCs w:val="18"/>
      </w:rPr>
    </w:pPr>
  </w:p>
  <w:p w:rsidR="00C6604B" w:rsidRPr="00080881" w:rsidRDefault="00C6604B" w:rsidP="005A2B35">
    <w:pPr>
      <w:pStyle w:val="a5"/>
      <w:pBdr>
        <w:top w:val="single" w:sz="4" w:space="1" w:color="auto"/>
      </w:pBdr>
      <w:jc w:val="center"/>
      <w:rPr>
        <w:rFonts w:ascii="Times New Roman" w:hAnsi="Times New Roman"/>
        <w:b/>
        <w:sz w:val="18"/>
        <w:szCs w:val="18"/>
      </w:rPr>
    </w:pPr>
    <w:r w:rsidRPr="00080881">
      <w:rPr>
        <w:rFonts w:ascii="Times New Roman" w:hAnsi="Times New Roman"/>
        <w:b/>
        <w:sz w:val="18"/>
        <w:szCs w:val="18"/>
      </w:rPr>
      <w:t xml:space="preserve">ООО «ПГ ПЕТАЛ»   БИК 045004774  </w:t>
    </w:r>
    <w:r w:rsidRPr="00080881">
      <w:rPr>
        <w:rFonts w:ascii="Times New Roman" w:hAnsi="Times New Roman"/>
        <w:b/>
        <w:color w:val="000000"/>
        <w:sz w:val="18"/>
        <w:szCs w:val="18"/>
        <w:shd w:val="clear" w:color="auto" w:fill="FFFFFF"/>
      </w:rPr>
      <w:t>ФИЛИАЛ "НОВОСИБИРСКИЙ" АО "АЛЬФА-БАНК</w:t>
    </w:r>
    <w:r w:rsidRPr="00080881">
      <w:rPr>
        <w:rFonts w:ascii="Times New Roman" w:hAnsi="Times New Roman"/>
        <w:b/>
        <w:sz w:val="18"/>
        <w:szCs w:val="18"/>
      </w:rPr>
      <w:t xml:space="preserve">  г. Новосибирск</w:t>
    </w:r>
  </w:p>
  <w:p w:rsidR="00C6604B" w:rsidRPr="00080881" w:rsidRDefault="00C6604B" w:rsidP="005A2B35">
    <w:pPr>
      <w:pStyle w:val="a5"/>
      <w:pBdr>
        <w:top w:val="single" w:sz="4" w:space="1" w:color="auto"/>
      </w:pBdr>
      <w:jc w:val="center"/>
      <w:rPr>
        <w:rFonts w:ascii="Times New Roman" w:hAnsi="Times New Roman"/>
        <w:b/>
        <w:sz w:val="18"/>
        <w:szCs w:val="18"/>
      </w:rPr>
    </w:pPr>
    <w:r w:rsidRPr="00080881">
      <w:rPr>
        <w:rFonts w:ascii="Times New Roman" w:hAnsi="Times New Roman"/>
        <w:b/>
        <w:sz w:val="18"/>
        <w:szCs w:val="18"/>
      </w:rPr>
      <w:t>К/с 30101810600000000774 в ГРКЦ ГУ Банка России по Новосибирс</w:t>
    </w:r>
    <w:r>
      <w:rPr>
        <w:rFonts w:ascii="Times New Roman" w:hAnsi="Times New Roman"/>
        <w:b/>
        <w:sz w:val="18"/>
        <w:szCs w:val="18"/>
      </w:rPr>
      <w:t xml:space="preserve">кой области </w:t>
    </w:r>
    <w:r w:rsidRPr="00080881">
      <w:rPr>
        <w:rFonts w:ascii="Times New Roman" w:hAnsi="Times New Roman"/>
        <w:b/>
        <w:sz w:val="18"/>
        <w:szCs w:val="18"/>
      </w:rPr>
      <w:t>ИНН 7728168971</w:t>
    </w:r>
  </w:p>
  <w:p w:rsidR="00C6604B" w:rsidRPr="00AA0616" w:rsidRDefault="00C6604B" w:rsidP="005A2B35">
    <w:pPr>
      <w:pStyle w:val="a5"/>
      <w:pBdr>
        <w:top w:val="single" w:sz="4" w:space="1" w:color="auto"/>
      </w:pBdr>
      <w:jc w:val="center"/>
      <w:rPr>
        <w:rFonts w:ascii="Times New Roman" w:hAnsi="Times New Roman"/>
        <w:b/>
        <w:sz w:val="18"/>
        <w:szCs w:val="18"/>
      </w:rPr>
    </w:pPr>
    <w:r>
      <w:rPr>
        <w:rFonts w:ascii="Times New Roman" w:hAnsi="Times New Roman"/>
        <w:b/>
        <w:sz w:val="18"/>
        <w:szCs w:val="18"/>
      </w:rPr>
      <w:t xml:space="preserve">КПП 546002001   </w:t>
    </w:r>
    <w:r w:rsidRPr="00080881">
      <w:rPr>
        <w:rFonts w:ascii="Times New Roman" w:hAnsi="Times New Roman"/>
        <w:b/>
        <w:sz w:val="18"/>
        <w:szCs w:val="18"/>
      </w:rPr>
      <w:t xml:space="preserve"> ОГРН 102770006732    </w:t>
    </w:r>
    <w:r w:rsidRPr="00080881">
      <w:rPr>
        <w:rFonts w:ascii="Times New Roman" w:hAnsi="Times New Roman"/>
        <w:b/>
        <w:color w:val="000000"/>
        <w:sz w:val="18"/>
        <w:szCs w:val="18"/>
        <w:shd w:val="clear" w:color="auto" w:fill="FFFFFF"/>
      </w:rPr>
      <w:t>Р/с 40702810823260001408</w:t>
    </w:r>
    <w:r w:rsidRPr="00080881">
      <w:rPr>
        <w:rStyle w:val="apple-converted-space"/>
        <w:rFonts w:ascii="Times New Roman" w:hAnsi="Times New Roman"/>
        <w:b/>
        <w:color w:val="000000"/>
        <w:sz w:val="18"/>
        <w:szCs w:val="18"/>
        <w:shd w:val="clear" w:color="auto" w:fill="FFFFFF"/>
      </w:rPr>
      <w:t xml:space="preserve">  </w:t>
    </w:r>
    <w:r w:rsidRPr="00080881">
      <w:rPr>
        <w:rFonts w:ascii="Times New Roman" w:hAnsi="Times New Roman"/>
        <w:b/>
        <w:color w:val="000000"/>
        <w:sz w:val="18"/>
        <w:szCs w:val="18"/>
      </w:rPr>
      <w:br/>
    </w:r>
    <w:r w:rsidRPr="00AA0616">
      <w:rPr>
        <w:rFonts w:ascii="Arial" w:hAnsi="Arial" w:cs="Arial"/>
        <w:b/>
        <w:color w:val="000000"/>
        <w:sz w:val="18"/>
        <w:szCs w:val="18"/>
      </w:rPr>
      <w:t xml:space="preserve">          </w:t>
    </w:r>
    <w:r w:rsidRPr="00AA0616">
      <w:rPr>
        <w:rFonts w:ascii="Arial" w:hAnsi="Arial" w:cs="Arial"/>
        <w:b/>
        <w:color w:val="000000"/>
        <w:sz w:val="18"/>
        <w:szCs w:val="18"/>
      </w:rPr>
      <w:br/>
    </w:r>
  </w:p>
  <w:p w:rsidR="00C6604B" w:rsidRPr="00964FB0" w:rsidRDefault="00C6604B" w:rsidP="00EF2A97">
    <w:pPr>
      <w:jc w:val="center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0CC8" w:rsidRDefault="003F0CC8" w:rsidP="005C3DA0">
      <w:pPr>
        <w:spacing w:after="0" w:line="240" w:lineRule="auto"/>
      </w:pPr>
      <w:r>
        <w:separator/>
      </w:r>
    </w:p>
  </w:footnote>
  <w:footnote w:type="continuationSeparator" w:id="1">
    <w:p w:rsidR="003F0CC8" w:rsidRDefault="003F0CC8" w:rsidP="005C3D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19" w:type="dxa"/>
      <w:tblLook w:val="0000"/>
    </w:tblPr>
    <w:tblGrid>
      <w:gridCol w:w="4122"/>
      <w:gridCol w:w="5377"/>
    </w:tblGrid>
    <w:tr w:rsidR="00C6604B" w:rsidRPr="00F73DE1" w:rsidTr="004D1DAE">
      <w:trPr>
        <w:trHeight w:val="1432"/>
      </w:trPr>
      <w:tc>
        <w:tcPr>
          <w:tcW w:w="4122" w:type="dxa"/>
        </w:tcPr>
        <w:p w:rsidR="00C6604B" w:rsidRPr="004D1DAE" w:rsidRDefault="00C6604B" w:rsidP="004D1DAE">
          <w:pPr>
            <w:pStyle w:val="a3"/>
            <w:rPr>
              <w:rFonts w:ascii="Times New Roman" w:hAnsi="Times New Roman"/>
              <w:b/>
              <w:i/>
              <w:noProof/>
              <w:color w:val="000080"/>
              <w:sz w:val="28"/>
              <w:szCs w:val="28"/>
              <w:lang w:eastAsia="ru-RU"/>
            </w:rPr>
          </w:pPr>
          <w:r>
            <w:rPr>
              <w:rFonts w:ascii="Times New Roman" w:hAnsi="Times New Roman"/>
              <w:b/>
              <w:i/>
              <w:noProof/>
              <w:color w:val="000080"/>
              <w:sz w:val="28"/>
              <w:szCs w:val="28"/>
              <w:lang w:eastAsia="ru-RU"/>
            </w:rPr>
            <w:t xml:space="preserve"> Нефте</w:t>
          </w:r>
          <w:r w:rsidRPr="004D1DAE">
            <w:rPr>
              <w:rFonts w:ascii="Times New Roman" w:hAnsi="Times New Roman"/>
              <w:b/>
              <w:i/>
              <w:noProof/>
              <w:color w:val="000080"/>
              <w:sz w:val="28"/>
              <w:szCs w:val="28"/>
              <w:lang w:eastAsia="ru-RU"/>
            </w:rPr>
            <w:t>газовое оборудование</w:t>
          </w:r>
        </w:p>
        <w:p w:rsidR="00C6604B" w:rsidRPr="004D1DAE" w:rsidRDefault="00C6604B" w:rsidP="004D1DAE">
          <w:pPr>
            <w:pStyle w:val="a3"/>
            <w:rPr>
              <w:rFonts w:ascii="Times New Roman" w:hAnsi="Times New Roman"/>
              <w:b/>
              <w:i/>
              <w:noProof/>
              <w:color w:val="000080"/>
              <w:sz w:val="20"/>
              <w:szCs w:val="20"/>
              <w:u w:val="single"/>
              <w:lang w:eastAsia="ru-RU"/>
            </w:rPr>
          </w:pPr>
          <w:r>
            <w:object w:dxaOrig="4995" w:dyaOrig="160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3" type="#_x0000_t75" style="width:189.75pt;height:60.75pt" o:ole="">
                <v:imagedata r:id="rId1" o:title=""/>
              </v:shape>
              <o:OLEObject Type="Embed" ProgID="PBrush" ShapeID="_x0000_i1033" DrawAspect="Content" ObjectID="_1550338372" r:id="rId2"/>
            </w:object>
          </w:r>
        </w:p>
      </w:tc>
      <w:tc>
        <w:tcPr>
          <w:tcW w:w="5377" w:type="dxa"/>
        </w:tcPr>
        <w:p w:rsidR="00C6604B" w:rsidRPr="008633F0" w:rsidRDefault="00C6604B" w:rsidP="00DD40EE">
          <w:pPr>
            <w:pStyle w:val="a3"/>
            <w:jc w:val="both"/>
            <w:rPr>
              <w:rFonts w:ascii="Times New Roman" w:hAnsi="Times New Roman"/>
            </w:rPr>
          </w:pPr>
          <w:r>
            <w:rPr>
              <w:rFonts w:ascii="Times New Roman" w:hAnsi="Times New Roman"/>
              <w:sz w:val="24"/>
              <w:szCs w:val="24"/>
            </w:rPr>
            <w:t>ООО «</w:t>
          </w:r>
          <w:r w:rsidRPr="008633F0">
            <w:rPr>
              <w:rFonts w:ascii="Times New Roman" w:hAnsi="Times New Roman"/>
              <w:sz w:val="24"/>
              <w:szCs w:val="24"/>
            </w:rPr>
            <w:t>ПРОМЫШЛЕННАЯ  ГРУППА  ПЕТАЛ</w:t>
          </w:r>
          <w:r>
            <w:rPr>
              <w:rFonts w:ascii="Times New Roman" w:hAnsi="Times New Roman"/>
              <w:sz w:val="24"/>
              <w:szCs w:val="24"/>
            </w:rPr>
            <w:t>»</w:t>
          </w:r>
          <w:r>
            <w:rPr>
              <w:rFonts w:ascii="Times New Roman" w:hAnsi="Times New Roman"/>
            </w:rPr>
            <w:t xml:space="preserve">                                                                                  </w:t>
          </w:r>
        </w:p>
        <w:p w:rsidR="00C6604B" w:rsidRPr="00DD40EE" w:rsidRDefault="00C6604B" w:rsidP="00DD40EE">
          <w:pPr>
            <w:pStyle w:val="a3"/>
            <w:jc w:val="both"/>
            <w:rPr>
              <w:rFonts w:ascii="Times New Roman" w:hAnsi="Times New Roman"/>
            </w:rPr>
          </w:pPr>
          <w:r w:rsidRPr="00F73DE1">
            <w:rPr>
              <w:rFonts w:ascii="Times New Roman" w:hAnsi="Times New Roman"/>
            </w:rPr>
            <w:t xml:space="preserve">   </w:t>
          </w:r>
          <w:smartTag w:uri="urn:schemas-microsoft-com:office:smarttags" w:element="metricconverter">
            <w:smartTagPr>
              <w:attr w:name="ProductID" w:val="660093 г"/>
            </w:smartTagPr>
            <w:r w:rsidRPr="00DD40EE">
              <w:rPr>
                <w:rFonts w:ascii="Times New Roman" w:hAnsi="Times New Roman"/>
              </w:rPr>
              <w:t>660093 г</w:t>
            </w:r>
          </w:smartTag>
          <w:r w:rsidRPr="00DD40EE">
            <w:rPr>
              <w:rFonts w:ascii="Times New Roman" w:hAnsi="Times New Roman"/>
            </w:rPr>
            <w:t>. Красноярск ул. Матросова д. 7 оф.70</w:t>
          </w:r>
        </w:p>
        <w:p w:rsidR="00C6604B" w:rsidRPr="00F73DE1" w:rsidRDefault="00C6604B" w:rsidP="00F73DE1">
          <w:pPr>
            <w:pStyle w:val="a3"/>
            <w:rPr>
              <w:rFonts w:ascii="Times New Roman" w:hAnsi="Times New Roman"/>
            </w:rPr>
          </w:pPr>
          <w:r w:rsidRPr="00F73DE1">
            <w:rPr>
              <w:rFonts w:ascii="Times New Roman" w:hAnsi="Times New Roman"/>
            </w:rPr>
            <w:t xml:space="preserve"> </w:t>
          </w:r>
          <w:r w:rsidR="00881D9D" w:rsidRPr="00881D9D">
            <w:rPr>
              <w:rFonts w:ascii="Times New Roman" w:hAnsi="Times New Roman"/>
            </w:rPr>
            <w:t xml:space="preserve">  </w:t>
          </w:r>
          <w:r w:rsidRPr="00881D9D">
            <w:rPr>
              <w:rFonts w:ascii="Times New Roman" w:hAnsi="Times New Roman"/>
            </w:rPr>
            <w:t xml:space="preserve"> </w:t>
          </w:r>
          <w:r w:rsidRPr="00F73DE1">
            <w:rPr>
              <w:rFonts w:ascii="Times New Roman" w:hAnsi="Times New Roman"/>
            </w:rPr>
            <w:t xml:space="preserve"> </w:t>
          </w:r>
          <w:r w:rsidRPr="00DD40EE">
            <w:rPr>
              <w:rFonts w:ascii="Times New Roman" w:hAnsi="Times New Roman"/>
            </w:rPr>
            <w:t>Тел</w:t>
          </w:r>
          <w:r>
            <w:rPr>
              <w:rFonts w:ascii="Times New Roman" w:hAnsi="Times New Roman"/>
            </w:rPr>
            <w:t>: +7</w:t>
          </w:r>
          <w:r w:rsidRPr="00DD40EE">
            <w:rPr>
              <w:rFonts w:ascii="Times New Roman" w:hAnsi="Times New Roman"/>
            </w:rPr>
            <w:t>(391</w:t>
          </w:r>
          <w:r>
            <w:rPr>
              <w:rFonts w:ascii="Times New Roman" w:hAnsi="Times New Roman"/>
            </w:rPr>
            <w:t>)2</w:t>
          </w:r>
          <w:r w:rsidRPr="00DD40EE">
            <w:rPr>
              <w:rFonts w:ascii="Times New Roman" w:hAnsi="Times New Roman"/>
            </w:rPr>
            <w:t>69</w:t>
          </w:r>
          <w:r>
            <w:rPr>
              <w:rFonts w:ascii="Times New Roman" w:hAnsi="Times New Roman"/>
            </w:rPr>
            <w:t>-</w:t>
          </w:r>
          <w:r w:rsidRPr="00DD40EE">
            <w:rPr>
              <w:rFonts w:ascii="Times New Roman" w:hAnsi="Times New Roman"/>
            </w:rPr>
            <w:t>57</w:t>
          </w:r>
          <w:r>
            <w:rPr>
              <w:rFonts w:ascii="Times New Roman" w:hAnsi="Times New Roman"/>
            </w:rPr>
            <w:t>-</w:t>
          </w:r>
          <w:r w:rsidRPr="00DD40EE">
            <w:rPr>
              <w:rFonts w:ascii="Times New Roman" w:hAnsi="Times New Roman"/>
            </w:rPr>
            <w:t>31</w:t>
          </w:r>
          <w:r>
            <w:rPr>
              <w:rFonts w:ascii="Times New Roman" w:hAnsi="Times New Roman"/>
            </w:rPr>
            <w:t xml:space="preserve">   Моб: </w:t>
          </w:r>
          <w:r w:rsidRPr="00DD40EE">
            <w:rPr>
              <w:rFonts w:ascii="Times New Roman" w:hAnsi="Times New Roman"/>
            </w:rPr>
            <w:t>+7</w:t>
          </w:r>
          <w:r>
            <w:rPr>
              <w:rFonts w:ascii="Times New Roman" w:hAnsi="Times New Roman"/>
            </w:rPr>
            <w:t>(</w:t>
          </w:r>
          <w:r w:rsidRPr="00DD40EE">
            <w:rPr>
              <w:rFonts w:ascii="Times New Roman" w:hAnsi="Times New Roman"/>
            </w:rPr>
            <w:t>913</w:t>
          </w:r>
          <w:r>
            <w:rPr>
              <w:rFonts w:ascii="Times New Roman" w:hAnsi="Times New Roman"/>
            </w:rPr>
            <w:t>)</w:t>
          </w:r>
          <w:r w:rsidRPr="00DD40EE">
            <w:rPr>
              <w:rFonts w:ascii="Times New Roman" w:hAnsi="Times New Roman"/>
            </w:rPr>
            <w:t>558</w:t>
          </w:r>
          <w:r>
            <w:rPr>
              <w:rFonts w:ascii="Times New Roman" w:hAnsi="Times New Roman"/>
            </w:rPr>
            <w:t>-</w:t>
          </w:r>
          <w:r w:rsidRPr="00DD40EE">
            <w:rPr>
              <w:rFonts w:ascii="Times New Roman" w:hAnsi="Times New Roman"/>
            </w:rPr>
            <w:t>10</w:t>
          </w:r>
          <w:r>
            <w:rPr>
              <w:rFonts w:ascii="Times New Roman" w:hAnsi="Times New Roman"/>
            </w:rPr>
            <w:t xml:space="preserve">-16          </w:t>
          </w:r>
        </w:p>
        <w:p w:rsidR="00C6604B" w:rsidRPr="00F73DE1" w:rsidRDefault="00881D9D" w:rsidP="00F73DE1">
          <w:pPr>
            <w:pStyle w:val="a3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 xml:space="preserve">  </w:t>
          </w:r>
          <w:r w:rsidRPr="00881D9D">
            <w:rPr>
              <w:rFonts w:ascii="Times New Roman" w:hAnsi="Times New Roman"/>
            </w:rPr>
            <w:t xml:space="preserve"> </w:t>
          </w:r>
          <w:r w:rsidR="00C6604B" w:rsidRPr="00F73DE1">
            <w:rPr>
              <w:rFonts w:ascii="Times New Roman" w:hAnsi="Times New Roman"/>
            </w:rPr>
            <w:t xml:space="preserve"> </w:t>
          </w:r>
          <w:r w:rsidRPr="00881D9D">
            <w:rPr>
              <w:rFonts w:ascii="Times New Roman" w:hAnsi="Times New Roman"/>
            </w:rPr>
            <w:t xml:space="preserve"> </w:t>
          </w:r>
          <w:r w:rsidR="00C6604B" w:rsidRPr="00F73DE1">
            <w:rPr>
              <w:rFonts w:ascii="Times New Roman" w:hAnsi="Times New Roman"/>
            </w:rPr>
            <w:t xml:space="preserve"> </w:t>
          </w:r>
          <w:hyperlink r:id="rId3" w:history="1">
            <w:r w:rsidR="00C6604B" w:rsidRPr="008E3FBA">
              <w:rPr>
                <w:rStyle w:val="aa"/>
                <w:rFonts w:ascii="Times New Roman" w:hAnsi="Times New Roman"/>
                <w:lang w:val="en-US"/>
              </w:rPr>
              <w:t>info</w:t>
            </w:r>
            <w:r w:rsidR="00C6604B" w:rsidRPr="00F73DE1">
              <w:rPr>
                <w:rStyle w:val="aa"/>
                <w:rFonts w:ascii="Times New Roman" w:hAnsi="Times New Roman"/>
              </w:rPr>
              <w:t>@</w:t>
            </w:r>
            <w:r w:rsidR="00C6604B" w:rsidRPr="008E3FBA">
              <w:rPr>
                <w:rStyle w:val="aa"/>
                <w:rFonts w:ascii="Times New Roman" w:hAnsi="Times New Roman"/>
                <w:lang w:val="en-US"/>
              </w:rPr>
              <w:t>petalprom</w:t>
            </w:r>
            <w:r w:rsidR="00C6604B" w:rsidRPr="00F73DE1">
              <w:rPr>
                <w:rStyle w:val="aa"/>
                <w:rFonts w:ascii="Times New Roman" w:hAnsi="Times New Roman"/>
              </w:rPr>
              <w:t>.</w:t>
            </w:r>
            <w:r w:rsidR="00C6604B" w:rsidRPr="008E3FBA">
              <w:rPr>
                <w:rStyle w:val="aa"/>
                <w:rFonts w:ascii="Times New Roman" w:hAnsi="Times New Roman"/>
                <w:sz w:val="20"/>
                <w:szCs w:val="20"/>
                <w:lang w:val="en-US"/>
              </w:rPr>
              <w:t>ru</w:t>
            </w:r>
          </w:hyperlink>
          <w:r w:rsidR="00C6604B" w:rsidRPr="00F73DE1">
            <w:rPr>
              <w:rFonts w:ascii="Times New Roman" w:hAnsi="Times New Roman"/>
            </w:rPr>
            <w:t xml:space="preserve">    </w:t>
          </w:r>
          <w:hyperlink r:id="rId4" w:history="1">
            <w:r w:rsidRPr="00743E2C">
              <w:rPr>
                <w:rStyle w:val="aa"/>
                <w:rFonts w:ascii="Times New Roman" w:hAnsi="Times New Roman"/>
                <w:b/>
                <w:lang w:val="en-US"/>
              </w:rPr>
              <w:t>http</w:t>
            </w:r>
            <w:r w:rsidRPr="00743E2C">
              <w:rPr>
                <w:rStyle w:val="aa"/>
                <w:rFonts w:ascii="Times New Roman" w:hAnsi="Times New Roman"/>
                <w:b/>
              </w:rPr>
              <w:t>://</w:t>
            </w:r>
            <w:r w:rsidRPr="00743E2C">
              <w:rPr>
                <w:rStyle w:val="aa"/>
                <w:rFonts w:ascii="Times New Roman" w:hAnsi="Times New Roman"/>
                <w:b/>
                <w:lang w:val="en-US"/>
              </w:rPr>
              <w:t>www</w:t>
            </w:r>
            <w:r w:rsidRPr="00743E2C">
              <w:rPr>
                <w:rStyle w:val="aa"/>
                <w:rFonts w:ascii="Times New Roman" w:hAnsi="Times New Roman"/>
                <w:b/>
              </w:rPr>
              <w:t>.</w:t>
            </w:r>
            <w:r w:rsidRPr="00743E2C">
              <w:rPr>
                <w:rStyle w:val="aa"/>
                <w:rFonts w:ascii="Times New Roman" w:hAnsi="Times New Roman"/>
                <w:b/>
                <w:lang w:val="en-US"/>
              </w:rPr>
              <w:t>petalprom</w:t>
            </w:r>
            <w:r w:rsidRPr="00743E2C">
              <w:rPr>
                <w:rStyle w:val="aa"/>
                <w:rFonts w:ascii="Times New Roman" w:hAnsi="Times New Roman"/>
                <w:b/>
              </w:rPr>
              <w:t>.</w:t>
            </w:r>
            <w:r w:rsidRPr="00743E2C">
              <w:rPr>
                <w:rStyle w:val="aa"/>
                <w:rFonts w:ascii="Times New Roman" w:hAnsi="Times New Roman"/>
                <w:b/>
                <w:lang w:val="en-US"/>
              </w:rPr>
              <w:t>ru</w:t>
            </w:r>
          </w:hyperlink>
        </w:p>
        <w:p w:rsidR="00C6604B" w:rsidRPr="00881D9D" w:rsidRDefault="00881D9D" w:rsidP="00F73DE1">
          <w:pPr>
            <w:pStyle w:val="a3"/>
            <w:jc w:val="center"/>
            <w:rPr>
              <w:rFonts w:ascii="Times New Roman" w:hAnsi="Times New Roman"/>
            </w:rPr>
          </w:pPr>
          <w:r w:rsidRPr="00881D9D">
            <w:rPr>
              <w:rFonts w:ascii="Times New Roman" w:hAnsi="Times New Roman"/>
            </w:rPr>
            <w:t xml:space="preserve">  </w:t>
          </w:r>
        </w:p>
      </w:tc>
    </w:tr>
  </w:tbl>
  <w:p w:rsidR="00C6604B" w:rsidRPr="00F73DE1" w:rsidRDefault="00C6604B" w:rsidP="004D1DAE">
    <w:pPr>
      <w:pStyle w:val="a3"/>
      <w:pBdr>
        <w:bottom w:val="single" w:sz="4" w:space="0" w:color="auto"/>
      </w:pBdr>
      <w:rPr>
        <w:b/>
        <w:i/>
        <w:color w:val="FF9900"/>
        <w:u w:val="single"/>
      </w:rPr>
    </w:pPr>
    <w:r w:rsidRPr="00F73DE1">
      <w:rPr>
        <w:b/>
        <w:color w:val="FF9900"/>
      </w:rPr>
      <w:t xml:space="preserve">                 </w:t>
    </w:r>
  </w:p>
  <w:p w:rsidR="00C6604B" w:rsidRPr="00F73DE1" w:rsidRDefault="00C6604B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491C36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F3FA4B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E95E7FE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FC6E9EB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CDCCA26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3C749DA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AF9EDAD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A5DC99C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D9C28B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3FDADB9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32105B50"/>
    <w:multiLevelType w:val="multilevel"/>
    <w:tmpl w:val="CAE09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C3DA0"/>
    <w:rsid w:val="00006CF8"/>
    <w:rsid w:val="00022CB0"/>
    <w:rsid w:val="00030D60"/>
    <w:rsid w:val="0004710B"/>
    <w:rsid w:val="0007074D"/>
    <w:rsid w:val="00080881"/>
    <w:rsid w:val="000934DE"/>
    <w:rsid w:val="00096EF8"/>
    <w:rsid w:val="000A5323"/>
    <w:rsid w:val="000E0163"/>
    <w:rsid w:val="000F0F06"/>
    <w:rsid w:val="000F3252"/>
    <w:rsid w:val="00125EE2"/>
    <w:rsid w:val="001443F9"/>
    <w:rsid w:val="00163B3A"/>
    <w:rsid w:val="001F3129"/>
    <w:rsid w:val="001F5C6B"/>
    <w:rsid w:val="00266F26"/>
    <w:rsid w:val="002715B9"/>
    <w:rsid w:val="002A440F"/>
    <w:rsid w:val="002C6D69"/>
    <w:rsid w:val="002D78D4"/>
    <w:rsid w:val="00307626"/>
    <w:rsid w:val="00330A9D"/>
    <w:rsid w:val="00340012"/>
    <w:rsid w:val="003434E0"/>
    <w:rsid w:val="00374207"/>
    <w:rsid w:val="003917BC"/>
    <w:rsid w:val="003D1E78"/>
    <w:rsid w:val="003E3E11"/>
    <w:rsid w:val="003F0CC8"/>
    <w:rsid w:val="003F61F8"/>
    <w:rsid w:val="004821D9"/>
    <w:rsid w:val="00490B5A"/>
    <w:rsid w:val="004C0EB0"/>
    <w:rsid w:val="004D1DAE"/>
    <w:rsid w:val="0050034A"/>
    <w:rsid w:val="005003AC"/>
    <w:rsid w:val="00513778"/>
    <w:rsid w:val="0052362D"/>
    <w:rsid w:val="005A2B35"/>
    <w:rsid w:val="005C3DA0"/>
    <w:rsid w:val="00656A6C"/>
    <w:rsid w:val="00671BD0"/>
    <w:rsid w:val="006738CF"/>
    <w:rsid w:val="006F59E5"/>
    <w:rsid w:val="0071384D"/>
    <w:rsid w:val="007701D3"/>
    <w:rsid w:val="007A1583"/>
    <w:rsid w:val="007C011C"/>
    <w:rsid w:val="007C23A9"/>
    <w:rsid w:val="007C6AD3"/>
    <w:rsid w:val="007E0ED6"/>
    <w:rsid w:val="007E1772"/>
    <w:rsid w:val="00811585"/>
    <w:rsid w:val="00846508"/>
    <w:rsid w:val="00855CAE"/>
    <w:rsid w:val="00856C39"/>
    <w:rsid w:val="008633F0"/>
    <w:rsid w:val="00881D9D"/>
    <w:rsid w:val="00887C22"/>
    <w:rsid w:val="00892897"/>
    <w:rsid w:val="008A4EA3"/>
    <w:rsid w:val="008A776E"/>
    <w:rsid w:val="008A7D85"/>
    <w:rsid w:val="008D7E86"/>
    <w:rsid w:val="008E3FBA"/>
    <w:rsid w:val="0091231F"/>
    <w:rsid w:val="009368D9"/>
    <w:rsid w:val="00943774"/>
    <w:rsid w:val="00955066"/>
    <w:rsid w:val="00964FB0"/>
    <w:rsid w:val="009778A2"/>
    <w:rsid w:val="009A2CB7"/>
    <w:rsid w:val="009B1B3C"/>
    <w:rsid w:val="009B495B"/>
    <w:rsid w:val="009C3851"/>
    <w:rsid w:val="009D0982"/>
    <w:rsid w:val="009F6654"/>
    <w:rsid w:val="00A109EF"/>
    <w:rsid w:val="00A43F5C"/>
    <w:rsid w:val="00A63B75"/>
    <w:rsid w:val="00A74F20"/>
    <w:rsid w:val="00A8344C"/>
    <w:rsid w:val="00A95088"/>
    <w:rsid w:val="00AA0616"/>
    <w:rsid w:val="00AA209D"/>
    <w:rsid w:val="00B05E48"/>
    <w:rsid w:val="00B87AD8"/>
    <w:rsid w:val="00C160B5"/>
    <w:rsid w:val="00C2286E"/>
    <w:rsid w:val="00C6604B"/>
    <w:rsid w:val="00C76721"/>
    <w:rsid w:val="00CC42CE"/>
    <w:rsid w:val="00CF5930"/>
    <w:rsid w:val="00D36966"/>
    <w:rsid w:val="00D85B78"/>
    <w:rsid w:val="00D91073"/>
    <w:rsid w:val="00D9793D"/>
    <w:rsid w:val="00DB1802"/>
    <w:rsid w:val="00DB4E6A"/>
    <w:rsid w:val="00DB7FAB"/>
    <w:rsid w:val="00DC31FB"/>
    <w:rsid w:val="00DD40EE"/>
    <w:rsid w:val="00DE6011"/>
    <w:rsid w:val="00E00D6E"/>
    <w:rsid w:val="00E10B67"/>
    <w:rsid w:val="00EA5C04"/>
    <w:rsid w:val="00EF2A97"/>
    <w:rsid w:val="00F44E53"/>
    <w:rsid w:val="00F53FFF"/>
    <w:rsid w:val="00F54259"/>
    <w:rsid w:val="00F67E4E"/>
    <w:rsid w:val="00F73DE1"/>
    <w:rsid w:val="00F86A85"/>
    <w:rsid w:val="00FA0352"/>
    <w:rsid w:val="00FA771E"/>
    <w:rsid w:val="00FC4097"/>
    <w:rsid w:val="00FE16E7"/>
    <w:rsid w:val="00FE32CC"/>
    <w:rsid w:val="00FF1751"/>
    <w:rsid w:val="00FF59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6C39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5C3DA0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5C3DA0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5C3DA0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5C3DA0"/>
    <w:rPr>
      <w:rFonts w:ascii="Cambria" w:hAnsi="Cambria" w:cs="Times New Roman"/>
      <w:b/>
      <w:bCs/>
      <w:color w:val="4F81BD"/>
      <w:sz w:val="26"/>
      <w:szCs w:val="26"/>
    </w:rPr>
  </w:style>
  <w:style w:type="paragraph" w:styleId="a3">
    <w:name w:val="header"/>
    <w:basedOn w:val="a"/>
    <w:link w:val="a4"/>
    <w:rsid w:val="005C3D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locked/>
    <w:rsid w:val="005C3DA0"/>
    <w:rPr>
      <w:rFonts w:cs="Times New Roman"/>
    </w:rPr>
  </w:style>
  <w:style w:type="paragraph" w:styleId="a5">
    <w:name w:val="footer"/>
    <w:basedOn w:val="a"/>
    <w:link w:val="a6"/>
    <w:uiPriority w:val="99"/>
    <w:rsid w:val="005C3D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locked/>
    <w:rsid w:val="005C3DA0"/>
    <w:rPr>
      <w:rFonts w:cs="Times New Roman"/>
    </w:rPr>
  </w:style>
  <w:style w:type="paragraph" w:styleId="a7">
    <w:name w:val="Balloon Text"/>
    <w:basedOn w:val="a"/>
    <w:link w:val="a8"/>
    <w:uiPriority w:val="99"/>
    <w:semiHidden/>
    <w:rsid w:val="005C3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5C3DA0"/>
    <w:rPr>
      <w:rFonts w:ascii="Tahoma" w:hAnsi="Tahoma" w:cs="Tahoma"/>
      <w:sz w:val="16"/>
      <w:szCs w:val="16"/>
    </w:rPr>
  </w:style>
  <w:style w:type="paragraph" w:styleId="a9">
    <w:name w:val="No Spacing"/>
    <w:uiPriority w:val="99"/>
    <w:qFormat/>
    <w:rsid w:val="005C3DA0"/>
    <w:rPr>
      <w:sz w:val="22"/>
      <w:szCs w:val="22"/>
      <w:lang w:eastAsia="en-US"/>
    </w:rPr>
  </w:style>
  <w:style w:type="character" w:styleId="aa">
    <w:name w:val="Hyperlink"/>
    <w:basedOn w:val="a0"/>
    <w:uiPriority w:val="99"/>
    <w:rsid w:val="007A1583"/>
    <w:rPr>
      <w:rFonts w:cs="Times New Roman"/>
      <w:color w:val="0000FF"/>
      <w:u w:val="single"/>
    </w:rPr>
  </w:style>
  <w:style w:type="table" w:styleId="ab">
    <w:name w:val="Table Grid"/>
    <w:basedOn w:val="a1"/>
    <w:uiPriority w:val="99"/>
    <w:rsid w:val="00125EE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uiPriority w:val="99"/>
    <w:rsid w:val="00964FB0"/>
    <w:rPr>
      <w:rFonts w:cs="Times New Roman"/>
    </w:rPr>
  </w:style>
  <w:style w:type="character" w:styleId="ac">
    <w:name w:val="page number"/>
    <w:basedOn w:val="a0"/>
    <w:uiPriority w:val="99"/>
    <w:rsid w:val="00EF2A97"/>
    <w:rPr>
      <w:rFonts w:cs="Times New Roman"/>
    </w:rPr>
  </w:style>
  <w:style w:type="paragraph" w:styleId="ad">
    <w:name w:val="Body Text"/>
    <w:basedOn w:val="a"/>
    <w:link w:val="ae"/>
    <w:rsid w:val="001F3129"/>
    <w:pPr>
      <w:spacing w:after="0" w:line="240" w:lineRule="auto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1F3129"/>
    <w:rPr>
      <w:rFonts w:ascii="Times New Roman" w:eastAsia="Times New Roman" w:hAnsi="Times New Roman"/>
      <w:sz w:val="28"/>
    </w:rPr>
  </w:style>
  <w:style w:type="paragraph" w:styleId="af">
    <w:name w:val="Title"/>
    <w:basedOn w:val="a"/>
    <w:link w:val="af0"/>
    <w:qFormat/>
    <w:locked/>
    <w:rsid w:val="001F3129"/>
    <w:pPr>
      <w:spacing w:after="0" w:line="240" w:lineRule="auto"/>
      <w:jc w:val="center"/>
    </w:pPr>
    <w:rPr>
      <w:rFonts w:ascii="Arial" w:eastAsia="Times New Roman" w:hAnsi="Arial" w:cs="Arial"/>
      <w:b/>
      <w:bCs/>
      <w:sz w:val="32"/>
      <w:szCs w:val="24"/>
      <w:lang w:eastAsia="ru-RU"/>
    </w:rPr>
  </w:style>
  <w:style w:type="character" w:customStyle="1" w:styleId="af0">
    <w:name w:val="Название Знак"/>
    <w:basedOn w:val="a0"/>
    <w:link w:val="af"/>
    <w:rsid w:val="001F3129"/>
    <w:rPr>
      <w:rFonts w:ascii="Arial" w:eastAsia="Times New Roman" w:hAnsi="Arial" w:cs="Arial"/>
      <w:b/>
      <w:bCs/>
      <w:sz w:val="3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info@petalprom.ru" TargetMode="External"/><Relationship Id="rId2" Type="http://schemas.openxmlformats.org/officeDocument/2006/relationships/oleObject" Target="embeddings/oleObject1.bin"/><Relationship Id="rId1" Type="http://schemas.openxmlformats.org/officeDocument/2006/relationships/image" Target="media/image9.png"/><Relationship Id="rId4" Type="http://schemas.openxmlformats.org/officeDocument/2006/relationships/hyperlink" Target="http://www.petalprom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1</Pages>
  <Words>455</Words>
  <Characters>2599</Characters>
  <Application>Microsoft Office Word</Application>
  <DocSecurity>0</DocSecurity>
  <Lines>21</Lines>
  <Paragraphs>6</Paragraphs>
  <ScaleCrop>false</ScaleCrop>
  <Company/>
  <LinksUpToDate>false</LinksUpToDate>
  <CharactersWithSpaces>3048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Админ</cp:lastModifiedBy>
  <cp:revision>32</cp:revision>
  <dcterms:created xsi:type="dcterms:W3CDTF">2016-11-29T01:48:00Z</dcterms:created>
  <dcterms:modified xsi:type="dcterms:W3CDTF">2017-03-06T13:46:00Z</dcterms:modified>
</cp:coreProperties>
</file>